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/>
        <w:drawing>
          <wp:inline distB="0" distT="0" distL="114300" distR="114300">
            <wp:extent cx="1495425" cy="723900"/>
            <wp:effectExtent b="0" l="0" r="0" t="0"/>
            <wp:docPr descr="Logo&#10;&#10;AI-generated content may be incorrect., Picture, Picture" id="1959746016" name="image2.png"/>
            <a:graphic>
              <a:graphicData uri="http://schemas.openxmlformats.org/drawingml/2006/picture">
                <pic:pic>
                  <pic:nvPicPr>
                    <pic:cNvPr descr="Logo&#10;&#10;AI-generated content may be incorrect., Picture, Pictur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sz w:val="52"/>
          <w:szCs w:val="52"/>
          <w:rtl w:val="0"/>
        </w:rPr>
        <w:t xml:space="preserve">Aviso de Audiencia Pública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42.5" w:tblpY="111"/>
        <w:tblW w:w="141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5"/>
        <w:gridCol w:w="4305"/>
        <w:gridCol w:w="3645"/>
        <w:gridCol w:w="2460"/>
        <w:tblGridChange w:id="0">
          <w:tblGrid>
            <w:gridCol w:w="3705"/>
            <w:gridCol w:w="4305"/>
            <w:gridCol w:w="3645"/>
            <w:gridCol w:w="2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Fecha y 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Ubicación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Organizador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Escuela</w:t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ptos" w:cs="Aptos" w:eastAsia="Aptos" w:hAnsi="Aptos"/>
              </w:rPr>
            </w:pPr>
            <w:bookmarkStart w:colFirst="0" w:colLast="0" w:name="_heading=h.6u3s63fa762u" w:id="0"/>
            <w:bookmarkEnd w:id="0"/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de noviembre del 2025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5:00 p.m.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(hora local)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ptos" w:cs="Aptos" w:eastAsia="Aptos" w:hAnsi="Aptos"/>
                <w:i w:val="1"/>
              </w:rPr>
            </w:pPr>
            <w:r w:rsidDel="00000000" w:rsidR="00000000" w:rsidRPr="00000000">
              <w:rPr>
                <w:rFonts w:ascii="Aptos" w:cs="Aptos" w:eastAsia="Aptos" w:hAnsi="Aptos"/>
                <w:i w:val="1"/>
                <w:rtl w:val="0"/>
              </w:rPr>
              <w:t xml:space="preserve">El personal de ICSB terminará la audiencia pública después de que todos los asistentes hayan hablado y es evidente que nadie más se unirá a la sesión.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Higher Institute of Arts and Technology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5861 Harrison St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Merrillville, IN 46410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Higher Institute of Arts and Technology, Inc.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Higher Institute of Arts and Technology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Merrillville, IN</w:t>
            </w:r>
          </w:p>
        </w:tc>
      </w:tr>
    </w:tbl>
    <w:p w:rsidR="00000000" w:rsidDel="00000000" w:rsidP="00000000" w:rsidRDefault="00000000" w:rsidRPr="00000000" w14:paraId="00000013">
      <w:pPr>
        <w:jc w:val="left"/>
        <w:rPr>
          <w:rFonts w:ascii="Aptos" w:cs="Aptos" w:eastAsia="Aptos" w:hAnsi="Aptos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0" w:lineRule="auto"/>
        <w:jc w:val="left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0"/>
          <w:rtl w:val="0"/>
        </w:rPr>
        <w:t xml:space="preserve">Todas las personas interesadas pueden enviar comentarios públicos al código QR abajo o por este link: </w:t>
      </w:r>
      <w:hyperlink r:id="rId8">
        <w:r w:rsidDel="00000000" w:rsidR="00000000" w:rsidRPr="00000000">
          <w:rPr>
            <w:rFonts w:ascii="Aptos" w:cs="Aptos" w:eastAsia="Aptos" w:hAnsi="Aptos"/>
            <w:b w:val="0"/>
            <w:color w:val="0563c1"/>
            <w:u w:val="single"/>
            <w:rtl w:val="0"/>
          </w:rPr>
          <w:t xml:space="preserve">https://forms.office.com/g/E8YnRU6KUc</w:t>
        </w:r>
      </w:hyperlink>
      <w:r w:rsidDel="00000000" w:rsidR="00000000" w:rsidRPr="00000000">
        <w:rPr>
          <w:rFonts w:ascii="Aptos" w:cs="Aptos" w:eastAsia="Aptos" w:hAnsi="Aptos"/>
          <w:b w:val="0"/>
          <w:rtl w:val="0"/>
        </w:rPr>
        <w:t xml:space="preserve">. Su comentario será presentado al consejo. Todos los comentarios públicos tienen la misma consideración.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El período de comentarios públicos finaliza el 21 de noviembre del 2025 a las 12:00 p.m. ET.</w:t>
      </w:r>
    </w:p>
    <w:p w:rsidR="00000000" w:rsidDel="00000000" w:rsidP="00000000" w:rsidRDefault="00000000" w:rsidRPr="00000000" w14:paraId="00000015">
      <w:pPr>
        <w:spacing w:after="60" w:before="0" w:lineRule="auto"/>
        <w:ind w:left="0" w:firstLine="0"/>
        <w:jc w:val="center"/>
        <w:rPr/>
      </w:pPr>
      <w:r w:rsidDel="00000000" w:rsidR="00000000" w:rsidRPr="00000000">
        <w:rPr/>
        <w:drawing>
          <wp:inline distB="0" distT="0" distL="114300" distR="114300">
            <wp:extent cx="1028700" cy="1019175"/>
            <wp:effectExtent b="0" l="0" r="0" t="0"/>
            <wp:docPr descr="Picture" id="1959746017" name="image1.png"/>
            <a:graphic>
              <a:graphicData uri="http://schemas.openxmlformats.org/drawingml/2006/picture">
                <pic:pic>
                  <pic:nvPicPr>
                    <pic:cNvPr descr="Picture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Todas las reuniones públicas de Indiana Charter School Board son accesibles para personas con discapacidades. Para las personas con discapacidad auditiva que requieren servicios de intérprete para la reunión, notifique a Beatriz Garcia por escrito a Indiana Charter School Board, 143 W. Market St, Indianapolis, Indiana 46204; por TDD al (317) 232-0570; o por teléfono al (317) 232-7585. La notificación debe hacerse al menos cuarenta y ocho (48) horas antes de la reunión. Para las personas con discapacidad visual o ciegas y que requieren copias en letra grande o en Braille de los materiales que se distribuirán en la reunión, comuníquese con la persona mencionada anteriormente al menos cuarenta y ocho (48) horas antes de la reunión.</w:t>
      </w:r>
    </w:p>
    <w:sectPr>
      <w:pgSz w:h="12240" w:w="15840" w:orient="landscape"/>
      <w:pgMar w:bottom="54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C17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C17B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C17B6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5D6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D6AC3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5D6AC3"/>
    <w:pPr>
      <w:spacing w:after="100" w:afterAutospacing="1" w:before="100" w:beforeAutospacing="1"/>
    </w:pPr>
    <w:rPr>
      <w:rFonts w:ascii="Times New Roman" w:eastAsia="Times New Roman" w:hAnsi="Times New Roman"/>
    </w:rPr>
  </w:style>
  <w:style w:type="character" w:styleId="PlaceholderText">
    <w:name w:val="Placeholder Text"/>
    <w:basedOn w:val="DefaultParagraphFont"/>
    <w:uiPriority w:val="99"/>
    <w:semiHidden w:val="1"/>
    <w:rsid w:val="00DA04E1"/>
    <w:rPr>
      <w:color w:val="80808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A7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3A778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A7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A778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A778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forms.office.com/g/E8YnRU6KU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753pPMhvC0pmFfBTXfYm2anU+w==">CgMxLjAyDmguNnUzczYzZmE3NjJ1OAByITFUaTNSSHplYnhzM215RjhTaFNFR0tUWTU1eUczUE5Zaw==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2021-09-27T16:05:00.0000000Z</dcterms:created>
  <dc:creator>Hornyak, Nicole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  <property fmtid="{D5CDD505-2E9C-101B-9397-08002B2CF9AE}" pid="3" name="MediaServiceImageTags">
    <vt:lpwstr/>
  </property>
</Properties>
</file>